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EB" w:rsidRDefault="00A642FC" w:rsidP="007F1FEB">
      <w:pPr>
        <w:pStyle w:val="Nadpis1"/>
        <w:jc w:val="center"/>
        <w:rPr>
          <w:b/>
        </w:rPr>
      </w:pPr>
      <w:bookmarkStart w:id="0" w:name="_GoBack"/>
      <w:bookmarkEnd w:id="0"/>
      <w:r w:rsidRPr="00A642FC">
        <w:rPr>
          <w:b/>
        </w:rPr>
        <w:t>Kritéria přijímacího řízení do 1. ročníků ma</w:t>
      </w:r>
      <w:r>
        <w:rPr>
          <w:b/>
        </w:rPr>
        <w:t xml:space="preserve">turitních oborů SPŠM </w:t>
      </w:r>
      <w:r w:rsidRPr="00A642FC">
        <w:rPr>
          <w:b/>
        </w:rPr>
        <w:t>Kroměříž pro školní rok 20</w:t>
      </w:r>
      <w:r w:rsidR="0065023B">
        <w:rPr>
          <w:b/>
        </w:rPr>
        <w:t>20</w:t>
      </w:r>
      <w:r w:rsidRPr="00A642FC">
        <w:rPr>
          <w:b/>
        </w:rPr>
        <w:t>/20</w:t>
      </w:r>
      <w:r>
        <w:rPr>
          <w:b/>
        </w:rPr>
        <w:t>2</w:t>
      </w:r>
      <w:r w:rsidR="0065023B">
        <w:rPr>
          <w:b/>
        </w:rPr>
        <w:t>1</w:t>
      </w:r>
    </w:p>
    <w:p w:rsidR="00A642FC" w:rsidRPr="00A642FC" w:rsidRDefault="00A642FC" w:rsidP="007F1FEB">
      <w:pPr>
        <w:pStyle w:val="Nadpis1"/>
        <w:jc w:val="center"/>
        <w:rPr>
          <w:b/>
        </w:rPr>
      </w:pPr>
      <w:r w:rsidRPr="00A642FC">
        <w:rPr>
          <w:b/>
        </w:rPr>
        <w:t>denní čtyřleté studium</w:t>
      </w:r>
    </w:p>
    <w:p w:rsidR="00A642FC" w:rsidRDefault="00A642FC" w:rsidP="00A642FC">
      <w:pPr>
        <w:pStyle w:val="Default"/>
        <w:jc w:val="both"/>
        <w:rPr>
          <w:rFonts w:asciiTheme="minorHAnsi" w:hAnsiTheme="minorHAnsi"/>
        </w:rPr>
      </w:pPr>
    </w:p>
    <w:p w:rsidR="00A642FC" w:rsidRDefault="00A642FC" w:rsidP="00A642FC">
      <w:pPr>
        <w:pStyle w:val="Default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 střední školy, jejíž činnost vykonává Vyšší odborná škola potravinářská a Střední průmyslová škola mlékárenská Kroměříž, vyhlašuje přijímací řízení do prvního ročníku školního roku 20</w:t>
      </w:r>
      <w:r w:rsidR="0065023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/202</w:t>
      </w:r>
      <w:r w:rsidR="006502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pro obory 29-41-M/01 Technologie potravin a 29-42-M/01 Analýza potravin a stanovuje kritéria hodnocení </w:t>
      </w:r>
      <w:r>
        <w:rPr>
          <w:rFonts w:asciiTheme="minorHAnsi" w:hAnsiTheme="minorHAnsi"/>
          <w:sz w:val="22"/>
          <w:szCs w:val="22"/>
        </w:rPr>
        <w:br/>
        <w:t>a přijímání žáků podle §60 zákona č. 561/2004 Sb., o předškolním, základním, středním, vyšším odborném a jiném vzdělání (dále jen školský zákon) ve znění pozdějších předpisů takto:</w:t>
      </w:r>
    </w:p>
    <w:p w:rsidR="00A642FC" w:rsidRDefault="00A642FC" w:rsidP="00A642FC">
      <w:pPr>
        <w:spacing w:after="0" w:line="240" w:lineRule="auto"/>
        <w:ind w:left="-142"/>
        <w:rPr>
          <w:rFonts w:asciiTheme="minorHAnsi" w:hAnsiTheme="minorHAnsi"/>
          <w:sz w:val="20"/>
          <w:szCs w:val="20"/>
        </w:rPr>
      </w:pPr>
    </w:p>
    <w:p w:rsidR="00A642FC" w:rsidRDefault="00A642FC" w:rsidP="00A642FC">
      <w:pPr>
        <w:spacing w:after="0" w:line="240" w:lineRule="auto"/>
        <w:ind w:left="-142"/>
        <w:rPr>
          <w:b/>
        </w:rPr>
      </w:pPr>
      <w:r>
        <w:rPr>
          <w:b/>
        </w:rPr>
        <w:t>V souladu s výše citovaným zákonem se v rámci přijímacího řízení v uvedených oborech vzdělání s maturitní zkouškou koná jednotná přijímací zkouška z českého jazyka a literatury a z matematiky.</w:t>
      </w:r>
    </w:p>
    <w:p w:rsidR="00A642FC" w:rsidRDefault="00A642FC" w:rsidP="00A642FC">
      <w:pPr>
        <w:spacing w:after="0" w:line="240" w:lineRule="auto"/>
        <w:ind w:left="-142"/>
        <w:rPr>
          <w:sz w:val="20"/>
          <w:szCs w:val="20"/>
        </w:rPr>
      </w:pPr>
    </w:p>
    <w:p w:rsidR="00A642FC" w:rsidRDefault="00A642FC" w:rsidP="00A642FC">
      <w:pPr>
        <w:spacing w:after="120"/>
        <w:ind w:left="-142"/>
        <w:rPr>
          <w:b/>
        </w:rPr>
      </w:pPr>
      <w:r>
        <w:rPr>
          <w:b/>
        </w:rPr>
        <w:t>I. Hodnocení předchozího vzdělávání (40%)</w:t>
      </w:r>
    </w:p>
    <w:p w:rsidR="00A642FC" w:rsidRDefault="00A642FC" w:rsidP="00A642FC">
      <w:pPr>
        <w:spacing w:after="120" w:line="240" w:lineRule="auto"/>
        <w:ind w:left="-142"/>
        <w:rPr>
          <w:b/>
        </w:rPr>
      </w:pPr>
      <w:r>
        <w:t xml:space="preserve"> Hodnocení uchazeče na vysvědčení z předchozího vzdělávání – </w:t>
      </w:r>
      <w:r>
        <w:rPr>
          <w:b/>
          <w:i/>
        </w:rPr>
        <w:t>celkem 40 bodů</w:t>
      </w:r>
    </w:p>
    <w:p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známky na vysvědčení</w:t>
      </w:r>
      <w:r>
        <w:rPr>
          <w:i/>
        </w:rPr>
        <w:t xml:space="preserve"> za 2. pololetí 8. ročníku a 1. pololetní 9. ročníku z předmětů český jazyk, matematika, chemie - za každou jedničku získává uchazeč 4 body, za každou dvojku 3 body, </w:t>
      </w:r>
      <w:r>
        <w:rPr>
          <w:i/>
        </w:rPr>
        <w:br/>
        <w:t xml:space="preserve">za každou trojku 1,5 bodů, za každou čtyřku 0 bodů, tj. </w:t>
      </w:r>
      <w:r>
        <w:rPr>
          <w:b/>
          <w:i/>
        </w:rPr>
        <w:t>nejvíce 24 bodů</w:t>
      </w:r>
      <w:r>
        <w:rPr>
          <w:i/>
        </w:rPr>
        <w:t xml:space="preserve">, </w:t>
      </w:r>
    </w:p>
    <w:p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průměrný prospěch</w:t>
      </w:r>
      <w:r>
        <w:rPr>
          <w:i/>
        </w:rPr>
        <w:t xml:space="preserve"> - ve 2. pololetí 8. ročníku a 1. pololetní 9. ročníku - za každý průměrný prospěch získává uchazeč v lineární závislosti po částech od 5 bodů (průměr 1,00 v obou sledovaných pololetích) do 0 bodů (2,75 a horší), tj. </w:t>
      </w:r>
      <w:r>
        <w:rPr>
          <w:b/>
          <w:i/>
        </w:rPr>
        <w:t>nejvíce 10 bodů</w:t>
      </w:r>
      <w:r>
        <w:rPr>
          <w:i/>
        </w:rPr>
        <w:t xml:space="preserve">, </w:t>
      </w:r>
    </w:p>
    <w:p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účast v soutěžích</w:t>
      </w:r>
      <w:r>
        <w:rPr>
          <w:i/>
        </w:rPr>
        <w:t xml:space="preserve"> - za účast v 8. nebo 9. ročníku ZŠ v olympiádě z biologie, fyziky, chemie nebo matematiky - účast ve školním kole 3 body, při účasti ve vyšším kole získá uchazeč 6 bodů, tj. </w:t>
      </w:r>
      <w:r>
        <w:rPr>
          <w:b/>
          <w:i/>
        </w:rPr>
        <w:t>nejvíce 6 bodů</w:t>
      </w:r>
      <w:r>
        <w:rPr>
          <w:i/>
        </w:rPr>
        <w:t xml:space="preserve"> (nutné doložit současně s přihláškou).  </w:t>
      </w:r>
    </w:p>
    <w:p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:rsidR="00A642FC" w:rsidRDefault="00A642FC" w:rsidP="00A642FC">
      <w:pPr>
        <w:spacing w:after="120" w:line="240" w:lineRule="auto"/>
        <w:ind w:left="-142"/>
        <w:rPr>
          <w:b/>
        </w:rPr>
      </w:pPr>
      <w:r>
        <w:rPr>
          <w:b/>
        </w:rPr>
        <w:t xml:space="preserve">II.  Hodnocení jednotných testů společnosti CERMAT (60%)  </w:t>
      </w:r>
    </w:p>
    <w:p w:rsidR="00A642FC" w:rsidRDefault="00A642FC" w:rsidP="00A642FC">
      <w:pPr>
        <w:spacing w:after="0" w:line="240" w:lineRule="auto"/>
        <w:ind w:left="-142"/>
      </w:pPr>
      <w:r>
        <w:t xml:space="preserve">Absolvování testů – </w:t>
      </w:r>
      <w:r>
        <w:rPr>
          <w:b/>
          <w:i/>
        </w:rPr>
        <w:t>celkem 60 bodů</w:t>
      </w:r>
      <w:r>
        <w:t xml:space="preserve"> </w:t>
      </w:r>
    </w:p>
    <w:p w:rsidR="00A642FC" w:rsidRDefault="00A642FC" w:rsidP="00A642FC">
      <w:pPr>
        <w:pStyle w:val="Odstavecseseznamem"/>
        <w:numPr>
          <w:ilvl w:val="0"/>
          <w:numId w:val="4"/>
        </w:numPr>
        <w:spacing w:after="0" w:line="240" w:lineRule="auto"/>
        <w:ind w:left="-142" w:firstLine="0"/>
      </w:pPr>
      <w:r>
        <w:t xml:space="preserve">absolvování jednotných testů je povinné pro všechny uchazeče v </w:t>
      </w:r>
      <w:r w:rsidRPr="0065023B">
        <w:rPr>
          <w:b/>
        </w:rPr>
        <w:t>1. kole přijímacího řízení</w:t>
      </w:r>
      <w: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</w:tblGrid>
      <w:tr w:rsidR="00A642FC" w:rsidTr="00A642FC">
        <w:trPr>
          <w:trHeight w:val="26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termíny: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První kolo</w:t>
            </w:r>
          </w:p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První kolo</w:t>
            </w:r>
          </w:p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Náhradní termín pro 1.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Default="005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Náhradní termín pro 2. </w:t>
            </w:r>
            <w:r w:rsidR="009D574E">
              <w:rPr>
                <w:rFonts w:ascii="Calibri" w:hAnsi="Calibri" w:cs="Calibri"/>
                <w:bCs/>
                <w:color w:val="000000"/>
              </w:rPr>
              <w:t>T</w:t>
            </w:r>
            <w:r>
              <w:rPr>
                <w:rFonts w:ascii="Calibri" w:hAnsi="Calibri" w:cs="Calibri"/>
                <w:bCs/>
                <w:color w:val="000000"/>
              </w:rPr>
              <w:t>ermín</w:t>
            </w:r>
          </w:p>
        </w:tc>
      </w:tr>
      <w:tr w:rsidR="00A642FC" w:rsidTr="00A642FC">
        <w:trPr>
          <w:trHeight w:val="26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Pr="0065023B" w:rsidRDefault="00A642FC" w:rsidP="0065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4. 4. 2020</w:t>
            </w:r>
            <w:r w:rsidRPr="0065023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Pr="0065023B" w:rsidRDefault="00A642FC" w:rsidP="007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F1FEB" w:rsidRPr="0065023B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4. 2020</w:t>
            </w:r>
            <w:r w:rsidRPr="0065023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Pr="0065023B" w:rsidRDefault="00A642FC" w:rsidP="007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F1FEB" w:rsidRPr="0065023B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5. 2020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42FC" w:rsidRPr="0065023B" w:rsidRDefault="00A642FC" w:rsidP="007F1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7F1FEB" w:rsidRPr="0065023B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5. 2020</w:t>
            </w:r>
          </w:p>
        </w:tc>
      </w:tr>
    </w:tbl>
    <w:p w:rsidR="00A642FC" w:rsidRDefault="00A642FC" w:rsidP="00A642FC">
      <w:pPr>
        <w:pStyle w:val="Odstavecseseznamem"/>
        <w:numPr>
          <w:ilvl w:val="0"/>
          <w:numId w:val="4"/>
        </w:numPr>
        <w:spacing w:after="0" w:line="240" w:lineRule="auto"/>
        <w:ind w:left="-142" w:firstLine="0"/>
        <w:rPr>
          <w:rFonts w:asciiTheme="minorHAnsi" w:hAnsiTheme="minorHAnsi"/>
        </w:rPr>
      </w:pPr>
      <w:r>
        <w:t xml:space="preserve">rozsah testů:  </w:t>
      </w:r>
    </w:p>
    <w:p w:rsidR="00A642FC" w:rsidRDefault="00A642FC" w:rsidP="00A642FC">
      <w:pPr>
        <w:pStyle w:val="Odstavecseseznamem"/>
        <w:numPr>
          <w:ilvl w:val="1"/>
          <w:numId w:val="4"/>
        </w:numPr>
        <w:spacing w:after="0" w:line="240" w:lineRule="auto"/>
        <w:ind w:left="284" w:hanging="426"/>
        <w:rPr>
          <w:i/>
        </w:rPr>
      </w:pPr>
      <w:r>
        <w:rPr>
          <w:b/>
          <w:i/>
        </w:rPr>
        <w:t>CJL</w:t>
      </w:r>
      <w:r>
        <w:rPr>
          <w:i/>
        </w:rPr>
        <w:t xml:space="preserve"> – test </w:t>
      </w:r>
      <w:r>
        <w:rPr>
          <w:b/>
          <w:i/>
        </w:rPr>
        <w:t>celkem 30 bodů</w:t>
      </w:r>
      <w:r>
        <w:rPr>
          <w:i/>
        </w:rPr>
        <w:t xml:space="preserve">, </w:t>
      </w:r>
      <w:r>
        <w:t>(cizinci, kterým se promíjí jednotná zkouška z českého jazyka a literatury podle § 20 odst. 4 školského zákona na základě žádosti, absolvují ústní pohovor se stejným bodovým hodnocením</w:t>
      </w:r>
      <w:r>
        <w:rPr>
          <w:rFonts w:cstheme="minorHAnsi"/>
        </w:rPr>
        <w:t xml:space="preserve">; </w:t>
      </w:r>
      <w:r>
        <w:t>ředitel školy ve spolupráci s Centrem sestaví redukované hodnocení všech přijímaných uchazečů, které neobsahuje výsledek testu z českého jazyka a literatury)</w:t>
      </w:r>
    </w:p>
    <w:p w:rsidR="00A642FC" w:rsidRDefault="00A642FC" w:rsidP="00A642FC">
      <w:pPr>
        <w:pStyle w:val="Odstavecseseznamem"/>
        <w:numPr>
          <w:ilvl w:val="1"/>
          <w:numId w:val="4"/>
        </w:numPr>
        <w:spacing w:after="0" w:line="240" w:lineRule="auto"/>
        <w:ind w:left="-142" w:firstLine="0"/>
        <w:rPr>
          <w:i/>
        </w:rPr>
      </w:pPr>
      <w:r>
        <w:rPr>
          <w:b/>
          <w:i/>
        </w:rPr>
        <w:t xml:space="preserve">      MAT</w:t>
      </w:r>
      <w:r>
        <w:rPr>
          <w:i/>
        </w:rPr>
        <w:t xml:space="preserve"> – test </w:t>
      </w:r>
      <w:r>
        <w:rPr>
          <w:b/>
          <w:i/>
        </w:rPr>
        <w:t>celkem 30 bodů</w:t>
      </w:r>
      <w:r>
        <w:rPr>
          <w:i/>
        </w:rPr>
        <w:t xml:space="preserve"> </w:t>
      </w:r>
      <w:r>
        <w:t>(konají všichni uchazeči)</w:t>
      </w:r>
    </w:p>
    <w:p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:rsidR="00A642FC" w:rsidRDefault="00A642FC" w:rsidP="00A642FC">
      <w:pPr>
        <w:spacing w:after="120" w:line="240" w:lineRule="auto"/>
        <w:ind w:left="-142"/>
        <w:rPr>
          <w:b/>
        </w:rPr>
      </w:pPr>
      <w:r>
        <w:rPr>
          <w:b/>
        </w:rPr>
        <w:t xml:space="preserve">III. Celkové hodnocení  </w:t>
      </w:r>
    </w:p>
    <w:p w:rsidR="00A642FC" w:rsidRDefault="00A642FC" w:rsidP="00A642FC">
      <w:pPr>
        <w:spacing w:after="120" w:line="240" w:lineRule="auto"/>
        <w:ind w:left="-142"/>
      </w:pPr>
      <w:r>
        <w:t>Pořadí přijatých žáků:</w:t>
      </w:r>
    </w:p>
    <w:p w:rsidR="00A642FC" w:rsidRDefault="00A642FC" w:rsidP="00A642FC">
      <w:pPr>
        <w:pStyle w:val="Odstavecseseznamem"/>
        <w:numPr>
          <w:ilvl w:val="0"/>
          <w:numId w:val="4"/>
        </w:numPr>
        <w:spacing w:after="200" w:line="276" w:lineRule="auto"/>
        <w:ind w:left="284" w:hanging="426"/>
      </w:pPr>
      <w:r>
        <w:t>je dáno výsledným součtem bodů dosažených v hodnocení předchozího vzdělávání (40%)</w:t>
      </w:r>
      <w:r>
        <w:br/>
        <w:t xml:space="preserve">a výsledků jednotných testů (60%), </w:t>
      </w:r>
    </w:p>
    <w:p w:rsidR="00A642FC" w:rsidRDefault="00A642FC" w:rsidP="00A642FC">
      <w:pPr>
        <w:pStyle w:val="Odstavecseseznamem"/>
        <w:numPr>
          <w:ilvl w:val="0"/>
          <w:numId w:val="4"/>
        </w:numPr>
        <w:spacing w:after="200" w:line="276" w:lineRule="auto"/>
        <w:ind w:left="284" w:hanging="426"/>
      </w:pPr>
      <w:r>
        <w:t xml:space="preserve">při rovnosti bodů v přijímacím řízení rozhoduje o pořadí průměrný prospěch v  1. pololetí </w:t>
      </w:r>
      <w:r>
        <w:br/>
        <w:t xml:space="preserve">9. ročníku a dále součet bodů za známky na vysvědčení z předmětů matematika a chemie, </w:t>
      </w:r>
    </w:p>
    <w:p w:rsidR="00A642FC" w:rsidRDefault="00A642FC" w:rsidP="00A642FC">
      <w:pPr>
        <w:pStyle w:val="Odstavecseseznamem"/>
        <w:numPr>
          <w:ilvl w:val="0"/>
          <w:numId w:val="4"/>
        </w:numPr>
        <w:spacing w:after="200" w:line="276" w:lineRule="auto"/>
        <w:ind w:left="284" w:hanging="426"/>
      </w:pPr>
      <w:r>
        <w:t>počet přijímaných žáků – 1 třída,</w:t>
      </w:r>
    </w:p>
    <w:p w:rsidR="00A642FC" w:rsidRDefault="00A642FC" w:rsidP="00A642FC">
      <w:pPr>
        <w:pStyle w:val="Odstavecseseznamem"/>
        <w:numPr>
          <w:ilvl w:val="0"/>
          <w:numId w:val="4"/>
        </w:numPr>
        <w:spacing w:after="200" w:line="276" w:lineRule="auto"/>
        <w:ind w:left="284" w:hanging="426"/>
      </w:pPr>
      <w:r>
        <w:t>ředitelství školy si u studijních oborů Analýza potravin a Technologie potravin vyhrazuje</w:t>
      </w:r>
      <w:r>
        <w:br/>
        <w:t>v případě otevření pouze jedné třídy (studijního oboru) převést přijaté žáky, po dohodě</w:t>
      </w:r>
      <w:r>
        <w:br/>
        <w:t>s rodiči, do tohoto oboru.</w:t>
      </w:r>
    </w:p>
    <w:p w:rsidR="00A642FC" w:rsidRDefault="00A642FC" w:rsidP="00A642FC">
      <w:pPr>
        <w:ind w:left="-142"/>
      </w:pPr>
      <w:r>
        <w:rPr>
          <w:b/>
        </w:rPr>
        <w:t>V. Postup při podávání přihlášek a doplňující informace</w:t>
      </w:r>
      <w:r>
        <w:t>:</w:t>
      </w:r>
    </w:p>
    <w:p w:rsidR="00A642FC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>přihlášku je nutné vyplnit na novém tiskopisu</w:t>
      </w:r>
    </w:p>
    <w:p w:rsidR="00A642FC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 xml:space="preserve">přihlášku je nutně odevzdat řediteli školy nejpozději do </w:t>
      </w:r>
      <w:r w:rsidR="0065023B">
        <w:t>2</w:t>
      </w:r>
      <w:r>
        <w:t xml:space="preserve">. března </w:t>
      </w:r>
      <w:r w:rsidR="007F1FEB">
        <w:t>20</w:t>
      </w:r>
      <w:r w:rsidR="0065023B">
        <w:t>20</w:t>
      </w:r>
    </w:p>
    <w:p w:rsidR="00A642FC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>přihláška ke studiu je zároveň přihláškou k jednotné přijímací zkoušce</w:t>
      </w:r>
    </w:p>
    <w:p w:rsidR="00A642FC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 xml:space="preserve">součástí přihlášky je </w:t>
      </w:r>
      <w:r>
        <w:rPr>
          <w:rFonts w:ascii="Calibri" w:hAnsi="Calibri" w:cs="Calibri"/>
          <w:color w:val="000000"/>
        </w:rPr>
        <w:t>lékařský posudek o zdravotní způsobilosti ke vzdělávání (podle přílohy č. 2 nařízení vlády 211/2010 Sb., o soustavě oborů vzdělání, je předpokladem přijetí uchazeče ke vzdělávání splnění podmínek zdravotní způsobilosti uchazeče pro příslušný obor vzdělání)</w:t>
      </w:r>
    </w:p>
    <w:p w:rsidR="00A642FC" w:rsidRDefault="00A642FC" w:rsidP="00A642F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284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doporučení školského poradenského zařízení obsahující podpůrná opatření pro nezbytné úpravy přijímacího řízení, jde-li o uchazeče se speciálními vzdělávacími potřebami, </w:t>
      </w:r>
    </w:p>
    <w:p w:rsidR="00A642FC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  <w:rPr>
          <w:rFonts w:asciiTheme="minorHAnsi" w:hAnsiTheme="minorHAnsi"/>
        </w:rPr>
      </w:pPr>
      <w:r>
        <w:t>žádost o prominutí zkoušky z CJL – pro cizince</w:t>
      </w:r>
    </w:p>
    <w:p w:rsidR="00A642FC" w:rsidRDefault="00A642FC" w:rsidP="00A642FC"/>
    <w:p w:rsidR="00A642FC" w:rsidRDefault="00A642FC" w:rsidP="00A642FC">
      <w:r>
        <w:t xml:space="preserve">Kroměříž, </w:t>
      </w:r>
      <w:r w:rsidR="0065023B">
        <w:t>20</w:t>
      </w:r>
      <w:r>
        <w:t xml:space="preserve">. </w:t>
      </w:r>
      <w:r w:rsidR="0065023B">
        <w:t>12</w:t>
      </w:r>
      <w:r>
        <w:t>. 2019</w:t>
      </w:r>
    </w:p>
    <w:p w:rsidR="00A642FC" w:rsidRDefault="00A642FC" w:rsidP="00A642FC"/>
    <w:p w:rsidR="00A642FC" w:rsidRDefault="00A642FC" w:rsidP="00A642FC"/>
    <w:p w:rsidR="00A642FC" w:rsidRDefault="00A642FC" w:rsidP="00A642FC">
      <w:pPr>
        <w:spacing w:after="0"/>
      </w:pPr>
      <w:r>
        <w:t>Mgr. Ing. Michal Pospíšil</w:t>
      </w:r>
    </w:p>
    <w:p w:rsidR="00A642FC" w:rsidRDefault="00A642FC" w:rsidP="00A642FC">
      <w:pPr>
        <w:spacing w:after="0"/>
      </w:pPr>
      <w:r>
        <w:t>ředitel školy</w:t>
      </w:r>
    </w:p>
    <w:p w:rsidR="00A642FC" w:rsidRDefault="00A642FC" w:rsidP="00A642FC"/>
    <w:p w:rsidR="00A642FC" w:rsidRDefault="00A642FC" w:rsidP="00A642FC"/>
    <w:p w:rsidR="00BE5E27" w:rsidRPr="00BE5E27" w:rsidRDefault="00BE5E27" w:rsidP="00BE5E27"/>
    <w:sectPr w:rsidR="00BE5E27" w:rsidRPr="00BE5E27" w:rsidSect="006731CC">
      <w:headerReference w:type="default" r:id="rId8"/>
      <w:pgSz w:w="11906" w:h="16838"/>
      <w:pgMar w:top="283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60" w:rsidRDefault="002B0260" w:rsidP="00E40B7E">
      <w:pPr>
        <w:spacing w:after="0" w:line="240" w:lineRule="auto"/>
      </w:pPr>
      <w:r>
        <w:separator/>
      </w:r>
    </w:p>
  </w:endnote>
  <w:endnote w:type="continuationSeparator" w:id="0">
    <w:p w:rsidR="002B0260" w:rsidRDefault="002B0260" w:rsidP="00E4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ind">
    <w:altName w:val="Calibri"/>
    <w:charset w:val="EE"/>
    <w:family w:val="auto"/>
    <w:pitch w:val="variable"/>
    <w:sig w:usb0="00008007" w:usb1="00000000" w:usb2="00000000" w:usb3="00000000" w:csb0="00000093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60" w:rsidRDefault="002B0260" w:rsidP="00E40B7E">
      <w:pPr>
        <w:spacing w:after="0" w:line="240" w:lineRule="auto"/>
      </w:pPr>
      <w:r>
        <w:separator/>
      </w:r>
    </w:p>
  </w:footnote>
  <w:footnote w:type="continuationSeparator" w:id="0">
    <w:p w:rsidR="002B0260" w:rsidRDefault="002B0260" w:rsidP="00E4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B2" w:rsidRDefault="009D574E" w:rsidP="000942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C10E00F" wp14:editId="7E7047E8">
          <wp:simplePos x="0" y="0"/>
          <wp:positionH relativeFrom="column">
            <wp:posOffset>167005</wp:posOffset>
          </wp:positionH>
          <wp:positionV relativeFrom="paragraph">
            <wp:posOffset>235944</wp:posOffset>
          </wp:positionV>
          <wp:extent cx="5759450" cy="930846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0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CF8"/>
    <w:multiLevelType w:val="hybridMultilevel"/>
    <w:tmpl w:val="1CAA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F7C61"/>
    <w:multiLevelType w:val="hybridMultilevel"/>
    <w:tmpl w:val="F294C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3415"/>
    <w:multiLevelType w:val="hybridMultilevel"/>
    <w:tmpl w:val="9F5647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6E534E6"/>
    <w:multiLevelType w:val="hybridMultilevel"/>
    <w:tmpl w:val="443A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06033"/>
    <w:multiLevelType w:val="hybridMultilevel"/>
    <w:tmpl w:val="A044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9"/>
    <w:rsid w:val="000008FC"/>
    <w:rsid w:val="00002B40"/>
    <w:rsid w:val="00045687"/>
    <w:rsid w:val="0009426D"/>
    <w:rsid w:val="000C29A5"/>
    <w:rsid w:val="001015E3"/>
    <w:rsid w:val="00102FDD"/>
    <w:rsid w:val="00167B56"/>
    <w:rsid w:val="00265956"/>
    <w:rsid w:val="002B0260"/>
    <w:rsid w:val="00466FBB"/>
    <w:rsid w:val="00490680"/>
    <w:rsid w:val="004C659B"/>
    <w:rsid w:val="00554238"/>
    <w:rsid w:val="00561683"/>
    <w:rsid w:val="005F34B2"/>
    <w:rsid w:val="0060249B"/>
    <w:rsid w:val="0065023B"/>
    <w:rsid w:val="006731CC"/>
    <w:rsid w:val="00736099"/>
    <w:rsid w:val="0074661C"/>
    <w:rsid w:val="00755FFA"/>
    <w:rsid w:val="00760748"/>
    <w:rsid w:val="00766BBF"/>
    <w:rsid w:val="00793BB3"/>
    <w:rsid w:val="007F1FEB"/>
    <w:rsid w:val="00832223"/>
    <w:rsid w:val="00863AB6"/>
    <w:rsid w:val="008D2227"/>
    <w:rsid w:val="008F5383"/>
    <w:rsid w:val="009D3F83"/>
    <w:rsid w:val="009D574E"/>
    <w:rsid w:val="00A07910"/>
    <w:rsid w:val="00A23F78"/>
    <w:rsid w:val="00A642FC"/>
    <w:rsid w:val="00AC4214"/>
    <w:rsid w:val="00AF376F"/>
    <w:rsid w:val="00B07446"/>
    <w:rsid w:val="00B11C82"/>
    <w:rsid w:val="00B63222"/>
    <w:rsid w:val="00B735CF"/>
    <w:rsid w:val="00BE5E27"/>
    <w:rsid w:val="00BF02FA"/>
    <w:rsid w:val="00C0036E"/>
    <w:rsid w:val="00C66FB7"/>
    <w:rsid w:val="00C96B5E"/>
    <w:rsid w:val="00CC7C0E"/>
    <w:rsid w:val="00CD1A3D"/>
    <w:rsid w:val="00D7185D"/>
    <w:rsid w:val="00DC06CA"/>
    <w:rsid w:val="00DC69A1"/>
    <w:rsid w:val="00E10348"/>
    <w:rsid w:val="00E11717"/>
    <w:rsid w:val="00E17BBE"/>
    <w:rsid w:val="00E17CC1"/>
    <w:rsid w:val="00E24FCD"/>
    <w:rsid w:val="00E40B7E"/>
    <w:rsid w:val="00E44841"/>
    <w:rsid w:val="00EA1C48"/>
    <w:rsid w:val="00EA3162"/>
    <w:rsid w:val="00ED0EB2"/>
    <w:rsid w:val="00F21C20"/>
    <w:rsid w:val="00FE025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BBF"/>
    <w:pPr>
      <w:spacing w:line="312" w:lineRule="auto"/>
      <w:jc w:val="both"/>
    </w:pPr>
    <w:rPr>
      <w:rFonts w:ascii="Hind" w:hAnsi="Hind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80"/>
    <w:pPr>
      <w:keepNext/>
      <w:keepLines/>
      <w:spacing w:before="240" w:after="0"/>
      <w:outlineLvl w:val="0"/>
    </w:pPr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956"/>
    <w:pPr>
      <w:keepNext/>
      <w:keepLines/>
      <w:spacing w:before="40" w:after="0"/>
      <w:outlineLvl w:val="1"/>
    </w:pPr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956"/>
    <w:pPr>
      <w:keepNext/>
      <w:keepLines/>
      <w:spacing w:before="40" w:after="0"/>
      <w:outlineLvl w:val="2"/>
    </w:pPr>
    <w:rPr>
      <w:rFonts w:ascii="Hind Light" w:eastAsiaTheme="majorEastAsia" w:hAnsi="Hind Light" w:cstheme="majorBidi"/>
      <w:color w:val="0073BA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4841"/>
    <w:pPr>
      <w:keepNext/>
      <w:keepLines/>
      <w:spacing w:before="40" w:after="0"/>
      <w:outlineLvl w:val="3"/>
    </w:pPr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5956"/>
    <w:pPr>
      <w:keepNext/>
      <w:keepLines/>
      <w:spacing w:before="40" w:after="0"/>
      <w:outlineLvl w:val="4"/>
    </w:pPr>
    <w:rPr>
      <w:rFonts w:ascii="Hind Light" w:eastAsiaTheme="majorEastAsia" w:hAnsi="Hind Light" w:cstheme="majorBidi"/>
      <w:color w:val="0073BA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162"/>
    <w:pPr>
      <w:keepNext/>
      <w:keepLines/>
      <w:spacing w:before="40" w:after="0"/>
      <w:outlineLvl w:val="5"/>
    </w:pPr>
    <w:rPr>
      <w:rFonts w:ascii="Hind Light" w:eastAsiaTheme="majorEastAsia" w:hAnsi="Hind Light" w:cstheme="majorBidi"/>
      <w:color w:val="0073B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C0E"/>
    <w:pPr>
      <w:spacing w:after="0"/>
      <w:contextualSpacing/>
    </w:pPr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7C0E"/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90680"/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956"/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5956"/>
    <w:rPr>
      <w:rFonts w:ascii="Hind Light" w:eastAsiaTheme="majorEastAsia" w:hAnsi="Hind Light" w:cstheme="majorBidi"/>
      <w:color w:val="0073BA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4841"/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Odstavecseseznamem">
    <w:name w:val="List Paragraph"/>
    <w:basedOn w:val="Normln"/>
    <w:uiPriority w:val="34"/>
    <w:qFormat/>
    <w:rsid w:val="008D222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65956"/>
    <w:rPr>
      <w:rFonts w:ascii="Hind Light" w:eastAsiaTheme="majorEastAsia" w:hAnsi="Hind Light" w:cstheme="majorBidi"/>
      <w:color w:val="0073BA"/>
      <w:sz w:val="24"/>
    </w:rPr>
  </w:style>
  <w:style w:type="paragraph" w:styleId="Zhlav">
    <w:name w:val="header"/>
    <w:basedOn w:val="Normln"/>
    <w:link w:val="Zhlav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7E"/>
  </w:style>
  <w:style w:type="paragraph" w:styleId="Zpat">
    <w:name w:val="footer"/>
    <w:basedOn w:val="Normln"/>
    <w:link w:val="Zpat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7E"/>
  </w:style>
  <w:style w:type="paragraph" w:styleId="Textbubliny">
    <w:name w:val="Balloon Text"/>
    <w:basedOn w:val="Normln"/>
    <w:link w:val="TextbublinyChar"/>
    <w:uiPriority w:val="99"/>
    <w:semiHidden/>
    <w:unhideWhenUsed/>
    <w:rsid w:val="00E2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CD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EA3162"/>
    <w:rPr>
      <w:rFonts w:ascii="Hind Light" w:eastAsiaTheme="majorEastAsia" w:hAnsi="Hind Light" w:cstheme="majorBidi"/>
      <w:color w:val="0073BA"/>
    </w:rPr>
  </w:style>
  <w:style w:type="paragraph" w:styleId="Bezmezer">
    <w:name w:val="No Spacing"/>
    <w:uiPriority w:val="1"/>
    <w:qFormat/>
    <w:rsid w:val="00DC69A1"/>
    <w:pPr>
      <w:spacing w:after="0" w:line="240" w:lineRule="auto"/>
      <w:jc w:val="both"/>
    </w:pPr>
    <w:rPr>
      <w:rFonts w:ascii="Hind" w:hAnsi="Hind"/>
    </w:rPr>
  </w:style>
  <w:style w:type="paragraph" w:customStyle="1" w:styleId="Prosttext1">
    <w:name w:val="Prostý text1"/>
    <w:basedOn w:val="Normln"/>
    <w:rsid w:val="0083222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6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BBF"/>
    <w:pPr>
      <w:spacing w:line="312" w:lineRule="auto"/>
      <w:jc w:val="both"/>
    </w:pPr>
    <w:rPr>
      <w:rFonts w:ascii="Hind" w:hAnsi="Hind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80"/>
    <w:pPr>
      <w:keepNext/>
      <w:keepLines/>
      <w:spacing w:before="240" w:after="0"/>
      <w:outlineLvl w:val="0"/>
    </w:pPr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956"/>
    <w:pPr>
      <w:keepNext/>
      <w:keepLines/>
      <w:spacing w:before="40" w:after="0"/>
      <w:outlineLvl w:val="1"/>
    </w:pPr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956"/>
    <w:pPr>
      <w:keepNext/>
      <w:keepLines/>
      <w:spacing w:before="40" w:after="0"/>
      <w:outlineLvl w:val="2"/>
    </w:pPr>
    <w:rPr>
      <w:rFonts w:ascii="Hind Light" w:eastAsiaTheme="majorEastAsia" w:hAnsi="Hind Light" w:cstheme="majorBidi"/>
      <w:color w:val="0073BA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4841"/>
    <w:pPr>
      <w:keepNext/>
      <w:keepLines/>
      <w:spacing w:before="40" w:after="0"/>
      <w:outlineLvl w:val="3"/>
    </w:pPr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5956"/>
    <w:pPr>
      <w:keepNext/>
      <w:keepLines/>
      <w:spacing w:before="40" w:after="0"/>
      <w:outlineLvl w:val="4"/>
    </w:pPr>
    <w:rPr>
      <w:rFonts w:ascii="Hind Light" w:eastAsiaTheme="majorEastAsia" w:hAnsi="Hind Light" w:cstheme="majorBidi"/>
      <w:color w:val="0073BA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162"/>
    <w:pPr>
      <w:keepNext/>
      <w:keepLines/>
      <w:spacing w:before="40" w:after="0"/>
      <w:outlineLvl w:val="5"/>
    </w:pPr>
    <w:rPr>
      <w:rFonts w:ascii="Hind Light" w:eastAsiaTheme="majorEastAsia" w:hAnsi="Hind Light" w:cstheme="majorBidi"/>
      <w:color w:val="0073B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C0E"/>
    <w:pPr>
      <w:spacing w:after="0"/>
      <w:contextualSpacing/>
    </w:pPr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7C0E"/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90680"/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956"/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5956"/>
    <w:rPr>
      <w:rFonts w:ascii="Hind Light" w:eastAsiaTheme="majorEastAsia" w:hAnsi="Hind Light" w:cstheme="majorBidi"/>
      <w:color w:val="0073BA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4841"/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Odstavecseseznamem">
    <w:name w:val="List Paragraph"/>
    <w:basedOn w:val="Normln"/>
    <w:uiPriority w:val="34"/>
    <w:qFormat/>
    <w:rsid w:val="008D222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65956"/>
    <w:rPr>
      <w:rFonts w:ascii="Hind Light" w:eastAsiaTheme="majorEastAsia" w:hAnsi="Hind Light" w:cstheme="majorBidi"/>
      <w:color w:val="0073BA"/>
      <w:sz w:val="24"/>
    </w:rPr>
  </w:style>
  <w:style w:type="paragraph" w:styleId="Zhlav">
    <w:name w:val="header"/>
    <w:basedOn w:val="Normln"/>
    <w:link w:val="Zhlav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7E"/>
  </w:style>
  <w:style w:type="paragraph" w:styleId="Zpat">
    <w:name w:val="footer"/>
    <w:basedOn w:val="Normln"/>
    <w:link w:val="Zpat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7E"/>
  </w:style>
  <w:style w:type="paragraph" w:styleId="Textbubliny">
    <w:name w:val="Balloon Text"/>
    <w:basedOn w:val="Normln"/>
    <w:link w:val="TextbublinyChar"/>
    <w:uiPriority w:val="99"/>
    <w:semiHidden/>
    <w:unhideWhenUsed/>
    <w:rsid w:val="00E2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CD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EA3162"/>
    <w:rPr>
      <w:rFonts w:ascii="Hind Light" w:eastAsiaTheme="majorEastAsia" w:hAnsi="Hind Light" w:cstheme="majorBidi"/>
      <w:color w:val="0073BA"/>
    </w:rPr>
  </w:style>
  <w:style w:type="paragraph" w:styleId="Bezmezer">
    <w:name w:val="No Spacing"/>
    <w:uiPriority w:val="1"/>
    <w:qFormat/>
    <w:rsid w:val="00DC69A1"/>
    <w:pPr>
      <w:spacing w:after="0" w:line="240" w:lineRule="auto"/>
      <w:jc w:val="both"/>
    </w:pPr>
    <w:rPr>
      <w:rFonts w:ascii="Hind" w:hAnsi="Hind"/>
    </w:rPr>
  </w:style>
  <w:style w:type="paragraph" w:customStyle="1" w:styleId="Prosttext1">
    <w:name w:val="Prostý text1"/>
    <w:basedOn w:val="Normln"/>
    <w:rsid w:val="0083222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6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Žůrková</dc:creator>
  <cp:lastModifiedBy>Sandy</cp:lastModifiedBy>
  <cp:revision>3</cp:revision>
  <cp:lastPrinted>2020-01-02T07:49:00Z</cp:lastPrinted>
  <dcterms:created xsi:type="dcterms:W3CDTF">2020-01-02T07:48:00Z</dcterms:created>
  <dcterms:modified xsi:type="dcterms:W3CDTF">2020-01-02T07:49:00Z</dcterms:modified>
</cp:coreProperties>
</file>